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DF812" w14:textId="77777777" w:rsidR="000E719F" w:rsidRPr="000E719F" w:rsidRDefault="000E719F" w:rsidP="000E719F">
      <w:pPr>
        <w:jc w:val="center"/>
        <w:rPr>
          <w:b/>
        </w:rPr>
      </w:pPr>
      <w:r w:rsidRPr="000E719F">
        <w:rPr>
          <w:b/>
        </w:rPr>
        <w:t>Friends of Brixham Library</w:t>
      </w:r>
    </w:p>
    <w:p w14:paraId="53E2AA72" w14:textId="77777777" w:rsidR="000E719F" w:rsidRPr="000E719F" w:rsidRDefault="000E719F" w:rsidP="000E719F">
      <w:pPr>
        <w:jc w:val="center"/>
        <w:rPr>
          <w:b/>
        </w:rPr>
      </w:pPr>
      <w:r w:rsidRPr="000E719F">
        <w:rPr>
          <w:b/>
        </w:rPr>
        <w:t>General Committee Meeting</w:t>
      </w:r>
    </w:p>
    <w:p w14:paraId="39B1C46F" w14:textId="77777777" w:rsidR="000E719F" w:rsidRDefault="000E719F" w:rsidP="000E719F">
      <w:pPr>
        <w:jc w:val="center"/>
        <w:rPr>
          <w:b/>
        </w:rPr>
      </w:pPr>
      <w:r w:rsidRPr="000E719F">
        <w:rPr>
          <w:b/>
        </w:rPr>
        <w:t>2 – 4pm Tuesday 28 February 2017</w:t>
      </w:r>
    </w:p>
    <w:p w14:paraId="73C9BB2D" w14:textId="77777777" w:rsidR="000E719F" w:rsidRDefault="000E719F" w:rsidP="000E719F">
      <w:pPr>
        <w:jc w:val="center"/>
        <w:rPr>
          <w:b/>
        </w:rPr>
      </w:pPr>
    </w:p>
    <w:p w14:paraId="1D1E99EC" w14:textId="77777777" w:rsidR="000E719F" w:rsidRDefault="000E719F" w:rsidP="000E719F">
      <w:pPr>
        <w:jc w:val="center"/>
        <w:rPr>
          <w:b/>
          <w:sz w:val="28"/>
          <w:szCs w:val="28"/>
        </w:rPr>
      </w:pPr>
      <w:r>
        <w:rPr>
          <w:b/>
          <w:sz w:val="28"/>
          <w:szCs w:val="28"/>
        </w:rPr>
        <w:t>MINUTES</w:t>
      </w:r>
    </w:p>
    <w:p w14:paraId="3A03ADDA" w14:textId="77777777" w:rsidR="000E719F" w:rsidRDefault="000E719F" w:rsidP="000E719F">
      <w:pPr>
        <w:jc w:val="center"/>
        <w:rPr>
          <w:b/>
          <w:sz w:val="28"/>
          <w:szCs w:val="28"/>
        </w:rPr>
      </w:pPr>
    </w:p>
    <w:p w14:paraId="3A316A19" w14:textId="1714946D" w:rsidR="000E719F" w:rsidRPr="00440C00" w:rsidRDefault="000E719F" w:rsidP="000E719F">
      <w:pPr>
        <w:rPr>
          <w:color w:val="000000" w:themeColor="text1"/>
        </w:rPr>
      </w:pPr>
      <w:r>
        <w:t xml:space="preserve">Attending:  Alasdair Anderson, Eunice Dodd, Julian Fisher, Paddy Jewry, Andrew John, Rosie Corby,  </w:t>
      </w:r>
      <w:r w:rsidR="00440C00">
        <w:rPr>
          <w:color w:val="000000" w:themeColor="text1"/>
        </w:rPr>
        <w:t xml:space="preserve">Hapse </w:t>
      </w:r>
      <w:r w:rsidR="007243AC" w:rsidRPr="00440C00">
        <w:rPr>
          <w:color w:val="000000" w:themeColor="text1"/>
        </w:rPr>
        <w:t>Morgan</w:t>
      </w:r>
      <w:r>
        <w:t xml:space="preserve"> (work experience student)</w:t>
      </w:r>
    </w:p>
    <w:p w14:paraId="14C01C1F" w14:textId="77777777" w:rsidR="000E719F" w:rsidRDefault="000E719F" w:rsidP="000E719F"/>
    <w:p w14:paraId="29039F57" w14:textId="77777777" w:rsidR="000E719F" w:rsidRDefault="000E719F" w:rsidP="000E719F">
      <w:pPr>
        <w:pStyle w:val="ListParagraph"/>
        <w:numPr>
          <w:ilvl w:val="0"/>
          <w:numId w:val="1"/>
        </w:numPr>
      </w:pPr>
      <w:r>
        <w:t>Apologies were received from Alison and Sheila.</w:t>
      </w:r>
    </w:p>
    <w:p w14:paraId="0B048A6D" w14:textId="7A468028" w:rsidR="000E719F" w:rsidRDefault="000E719F" w:rsidP="000E719F">
      <w:pPr>
        <w:pStyle w:val="ListParagraph"/>
        <w:numPr>
          <w:ilvl w:val="0"/>
          <w:numId w:val="1"/>
        </w:numPr>
      </w:pPr>
      <w:r>
        <w:t>Alasdair welcomed everyone to the meeting, especially Rosie and Hap</w:t>
      </w:r>
      <w:r w:rsidR="007243AC">
        <w:t>s</w:t>
      </w:r>
      <w:r>
        <w:t>e. Rosie was introduced to the committee members present.</w:t>
      </w:r>
    </w:p>
    <w:p w14:paraId="483F2574" w14:textId="77777777" w:rsidR="000E719F" w:rsidRDefault="000E719F" w:rsidP="000E719F">
      <w:pPr>
        <w:pStyle w:val="ListParagraph"/>
        <w:numPr>
          <w:ilvl w:val="0"/>
          <w:numId w:val="1"/>
        </w:numPr>
      </w:pPr>
      <w:r>
        <w:t>Minutes of the last meeting (6</w:t>
      </w:r>
      <w:r w:rsidRPr="000E719F">
        <w:rPr>
          <w:vertAlign w:val="superscript"/>
        </w:rPr>
        <w:t>th</w:t>
      </w:r>
      <w:r>
        <w:t xml:space="preserve"> Dec 2016) were approved.</w:t>
      </w:r>
    </w:p>
    <w:p w14:paraId="398CB346" w14:textId="77777777" w:rsidR="000E719F" w:rsidRDefault="000E719F" w:rsidP="000E719F">
      <w:pPr>
        <w:pStyle w:val="ListParagraph"/>
        <w:numPr>
          <w:ilvl w:val="0"/>
          <w:numId w:val="1"/>
        </w:numPr>
      </w:pPr>
      <w:r>
        <w:t>There were no matters arising.</w:t>
      </w:r>
    </w:p>
    <w:p w14:paraId="65C65FFD" w14:textId="77777777" w:rsidR="000E719F" w:rsidRDefault="000E719F" w:rsidP="000E719F">
      <w:pPr>
        <w:pStyle w:val="ListParagraph"/>
        <w:numPr>
          <w:ilvl w:val="0"/>
          <w:numId w:val="1"/>
        </w:numPr>
      </w:pPr>
      <w:r>
        <w:t>Eunice gave the Treasurers report:</w:t>
      </w:r>
    </w:p>
    <w:p w14:paraId="065D6BC5" w14:textId="77777777" w:rsidR="000E719F" w:rsidRDefault="000E719F" w:rsidP="000E719F">
      <w:pPr>
        <w:pStyle w:val="ListParagraph"/>
      </w:pPr>
      <w:r>
        <w:t>Bank accounts as at 7/2/17:</w:t>
      </w:r>
    </w:p>
    <w:p w14:paraId="48FC0589" w14:textId="77777777" w:rsidR="000E719F" w:rsidRDefault="000E719F" w:rsidP="000E719F">
      <w:pPr>
        <w:pStyle w:val="ListParagraph"/>
      </w:pPr>
      <w:r>
        <w:t>No 1 A/c</w:t>
      </w:r>
      <w:r>
        <w:tab/>
        <w:t>£7,629.33</w:t>
      </w:r>
    </w:p>
    <w:p w14:paraId="076D2F9D" w14:textId="77777777" w:rsidR="000E719F" w:rsidRDefault="000E719F" w:rsidP="000E719F">
      <w:pPr>
        <w:pStyle w:val="ListParagraph"/>
      </w:pPr>
      <w:r>
        <w:t>No 2 A/c</w:t>
      </w:r>
      <w:r>
        <w:tab/>
        <w:t xml:space="preserve">    £927.49</w:t>
      </w:r>
    </w:p>
    <w:p w14:paraId="02C86185" w14:textId="77777777" w:rsidR="000E719F" w:rsidRDefault="000E719F" w:rsidP="000E719F">
      <w:pPr>
        <w:pStyle w:val="ListParagraph"/>
      </w:pPr>
      <w:r>
        <w:t>Petty Cash</w:t>
      </w:r>
      <w:r>
        <w:tab/>
        <w:t xml:space="preserve">      £93.68</w:t>
      </w:r>
    </w:p>
    <w:p w14:paraId="5C51E9BB" w14:textId="77777777" w:rsidR="000E719F" w:rsidRDefault="000E719F" w:rsidP="000E719F">
      <w:pPr>
        <w:pStyle w:val="ListParagraph"/>
      </w:pPr>
      <w:r>
        <w:t>The main income since the last meeting was Mitch Tonks talk and demonstration, which raised £187.50, less a donation of £25 to Mitch’s charity of the year – Pride in Brixham.</w:t>
      </w:r>
    </w:p>
    <w:p w14:paraId="4D80908A" w14:textId="77777777" w:rsidR="000E719F" w:rsidRDefault="000E719F" w:rsidP="000E719F">
      <w:pPr>
        <w:pStyle w:val="ListParagraph"/>
      </w:pPr>
      <w:r>
        <w:t>The following has been spent:</w:t>
      </w:r>
    </w:p>
    <w:p w14:paraId="5835D44D" w14:textId="77777777" w:rsidR="000E719F" w:rsidRDefault="000E719F" w:rsidP="000E719F">
      <w:pPr>
        <w:pStyle w:val="ListParagraph"/>
      </w:pPr>
      <w:r>
        <w:t xml:space="preserve">Carpentry </w:t>
      </w:r>
      <w:r>
        <w:tab/>
      </w:r>
      <w:r>
        <w:tab/>
        <w:t>£1,240.00</w:t>
      </w:r>
    </w:p>
    <w:p w14:paraId="241E6378" w14:textId="77777777" w:rsidR="000E719F" w:rsidRDefault="000E719F" w:rsidP="000E719F">
      <w:pPr>
        <w:pStyle w:val="ListParagraph"/>
      </w:pPr>
      <w:r>
        <w:t>Baby Books</w:t>
      </w:r>
      <w:r>
        <w:tab/>
        <w:t xml:space="preserve">   </w:t>
      </w:r>
      <w:r>
        <w:tab/>
        <w:t xml:space="preserve">    £360.00</w:t>
      </w:r>
    </w:p>
    <w:p w14:paraId="3CDAAFBC" w14:textId="77777777" w:rsidR="000E719F" w:rsidRDefault="000E719F" w:rsidP="000E719F">
      <w:pPr>
        <w:pStyle w:val="ListParagraph"/>
      </w:pPr>
      <w:r>
        <w:t>Banner</w:t>
      </w:r>
      <w:r>
        <w:tab/>
      </w:r>
      <w:r>
        <w:tab/>
        <w:t xml:space="preserve">    </w:t>
      </w:r>
      <w:r>
        <w:tab/>
        <w:t xml:space="preserve">      £36.00</w:t>
      </w:r>
    </w:p>
    <w:p w14:paraId="2C94A188" w14:textId="77777777" w:rsidR="000E719F" w:rsidRDefault="000E719F" w:rsidP="000E719F">
      <w:pPr>
        <w:pStyle w:val="ListParagraph"/>
      </w:pPr>
      <w:r>
        <w:t>Painting/Dec</w:t>
      </w:r>
      <w:r>
        <w:tab/>
        <w:t xml:space="preserve"> </w:t>
      </w:r>
      <w:r>
        <w:tab/>
        <w:t xml:space="preserve">    £100.00</w:t>
      </w:r>
    </w:p>
    <w:p w14:paraId="5D0596E7" w14:textId="77777777" w:rsidR="000E719F" w:rsidRDefault="000E719F" w:rsidP="000E719F">
      <w:pPr>
        <w:pStyle w:val="ListParagraph"/>
      </w:pPr>
      <w:r>
        <w:t>Included in the No 1 account balance are £750.00 of donations towards the defibrillator.</w:t>
      </w:r>
    </w:p>
    <w:p w14:paraId="3A7AF41C" w14:textId="77777777" w:rsidR="000E719F" w:rsidRDefault="000E719F" w:rsidP="000E719F">
      <w:r>
        <w:tab/>
        <w:t>Income and Expenditure summary is attached below.</w:t>
      </w:r>
    </w:p>
    <w:p w14:paraId="19F3A7FF" w14:textId="77777777" w:rsidR="000E719F" w:rsidRDefault="000E719F" w:rsidP="000E719F">
      <w:pPr>
        <w:pStyle w:val="ListParagraph"/>
        <w:numPr>
          <w:ilvl w:val="0"/>
          <w:numId w:val="1"/>
        </w:numPr>
      </w:pPr>
      <w:r>
        <w:t>HLF Grant application update – Phil was able to inform us that after we gave him our 2015/16 accounts,</w:t>
      </w:r>
      <w:r w:rsidR="00FF3E96">
        <w:t xml:space="preserve"> the grant application was</w:t>
      </w:r>
      <w:r>
        <w:t xml:space="preserve"> complete and he’d managed to get the necessary signatures to enable it to be submitted. The applicati</w:t>
      </w:r>
      <w:r w:rsidR="00260D94">
        <w:t>on is for £9,000 in total.</w:t>
      </w:r>
    </w:p>
    <w:p w14:paraId="3380A29A" w14:textId="77777777" w:rsidR="00260D94" w:rsidRDefault="00260D94" w:rsidP="000E719F">
      <w:pPr>
        <w:pStyle w:val="ListParagraph"/>
        <w:numPr>
          <w:ilvl w:val="0"/>
          <w:numId w:val="1"/>
        </w:numPr>
      </w:pPr>
      <w:r>
        <w:t xml:space="preserve">2017 events – Alasdair raised the question of staff attendance at FoBL talks and meetings </w:t>
      </w:r>
      <w:r w:rsidR="00FF3E96">
        <w:t>in the Library building</w:t>
      </w:r>
      <w:r>
        <w:t xml:space="preserve"> outside </w:t>
      </w:r>
      <w:r w:rsidR="00FF3E96">
        <w:t xml:space="preserve">normal </w:t>
      </w:r>
      <w:r>
        <w:t>opening hours</w:t>
      </w:r>
      <w:r w:rsidR="00FF3E96">
        <w:t>,</w:t>
      </w:r>
      <w:r>
        <w:t xml:space="preserve"> as the staff hours are being cut back.  Rosie said she will honour arrangements made for the events this year, but we will have to look at how we organise events in the future. </w:t>
      </w:r>
    </w:p>
    <w:p w14:paraId="68EAB3ED" w14:textId="7DAF7524" w:rsidR="00260D94" w:rsidRDefault="00260D94" w:rsidP="000E719F">
      <w:pPr>
        <w:pStyle w:val="ListParagraph"/>
        <w:numPr>
          <w:ilvl w:val="0"/>
          <w:numId w:val="1"/>
        </w:numPr>
      </w:pPr>
      <w:r>
        <w:t>Eunice gave an update on the defibrillator.  We have been given £750 in donations, and a promise of further £200 once the defibrillator is purchased.  This means we have enough donated funds to buy the defib.  Alasdair has applied to the Mayors Fund, we should hear his decision by March 1</w:t>
      </w:r>
      <w:r w:rsidR="007243AC">
        <w:t>0</w:t>
      </w:r>
      <w:r w:rsidRPr="00260D94">
        <w:rPr>
          <w:vertAlign w:val="superscript"/>
        </w:rPr>
        <w:t>th</w:t>
      </w:r>
      <w:r>
        <w:t xml:space="preserve">.  Proceeds from the concert by the BOMVC in April will also be going to the defib.  It was therefore decided that Eunice should contact Alex Leaf, and decide on the specific defib and cabinet.  Alasdair raised a concern regarding the electrical supply to the defib.  Rosie will give Eunice the correct person on Torbay Council to contact regarding this.  (Rosie subsequently let Eunice know that Stuart Left, the Facilities Management Officer is the person.)  </w:t>
      </w:r>
      <w:r>
        <w:lastRenderedPageBreak/>
        <w:t>Once we are happy “all the ducks are in a row” it was decided that we would go ahead with ordering the defib, etc.</w:t>
      </w:r>
      <w:r w:rsidR="006375A3">
        <w:t xml:space="preserve">  It was also decided that once the defib had been installed we should have some form of celebration, inviting those who had contributed, together with some form of press release.</w:t>
      </w:r>
    </w:p>
    <w:p w14:paraId="0F057DF7" w14:textId="77777777" w:rsidR="006375A3" w:rsidRDefault="006375A3" w:rsidP="000E719F">
      <w:pPr>
        <w:pStyle w:val="ListParagraph"/>
        <w:numPr>
          <w:ilvl w:val="0"/>
          <w:numId w:val="1"/>
        </w:numPr>
      </w:pPr>
      <w:r>
        <w:t>The production of a FoBL newsletter was discussed.  Julian is happy to put it together, but needs input from other members of the committee.  Phil agreed to do a piece about the Heritage Bid, and Eunice will do a piece about the defib.  It is thought this would be issued quarterly, with the first newsletter being published in early summer.</w:t>
      </w:r>
    </w:p>
    <w:p w14:paraId="60BE31AA" w14:textId="77777777" w:rsidR="006375A3" w:rsidRDefault="006375A3" w:rsidP="000E719F">
      <w:pPr>
        <w:pStyle w:val="ListParagraph"/>
        <w:numPr>
          <w:ilvl w:val="0"/>
          <w:numId w:val="1"/>
        </w:numPr>
      </w:pPr>
      <w:r>
        <w:t xml:space="preserve">Marion has agreed to keep looking after the Library window boxes, however we need some volunteers to spend a little time, watering and light weeding.  Paddy agreed she would send a request to her list of volunteers, but was not too hopeful of many people coming forward.  It was suggested that the boxes could be added to Tor2’s watering regime.  </w:t>
      </w:r>
    </w:p>
    <w:p w14:paraId="7B8424CA" w14:textId="77777777" w:rsidR="006375A3" w:rsidRDefault="006375A3" w:rsidP="000E719F">
      <w:pPr>
        <w:pStyle w:val="ListParagraph"/>
        <w:numPr>
          <w:ilvl w:val="0"/>
          <w:numId w:val="1"/>
        </w:numPr>
      </w:pPr>
      <w:r>
        <w:t>There has been a request from Andrea Medway (Young Peoples Services Librarian) to sponsor the Summer Game 2017.  It was agreed that we donate £100.  Andrea to contact Eunice to arrange payment.</w:t>
      </w:r>
    </w:p>
    <w:p w14:paraId="17845804" w14:textId="77777777" w:rsidR="006375A3" w:rsidRDefault="006375A3" w:rsidP="000E719F">
      <w:pPr>
        <w:pStyle w:val="ListParagraph"/>
        <w:numPr>
          <w:ilvl w:val="0"/>
          <w:numId w:val="1"/>
        </w:numPr>
      </w:pPr>
      <w:r>
        <w:t xml:space="preserve"> AOB</w:t>
      </w:r>
    </w:p>
    <w:p w14:paraId="4B314408" w14:textId="09991FD6" w:rsidR="006375A3" w:rsidRDefault="006375A3" w:rsidP="006375A3">
      <w:pPr>
        <w:pStyle w:val="ListParagraph"/>
      </w:pPr>
      <w:r>
        <w:t xml:space="preserve">Alasdair suggested we have mugs printed with the FoBL logo, however this was declined by the rest of the committee!!  </w:t>
      </w:r>
      <w:r w:rsidR="007243AC">
        <w:t>Julian suggested investigating beer mats as an alternative.</w:t>
      </w:r>
    </w:p>
    <w:p w14:paraId="22E3FAA2" w14:textId="77777777" w:rsidR="007243AC" w:rsidRDefault="007243AC" w:rsidP="006375A3">
      <w:pPr>
        <w:pStyle w:val="ListParagraph"/>
      </w:pPr>
    </w:p>
    <w:p w14:paraId="1F12EA73" w14:textId="557DDF29" w:rsidR="007243AC" w:rsidRDefault="007243AC" w:rsidP="006375A3">
      <w:pPr>
        <w:pStyle w:val="ListParagraph"/>
      </w:pPr>
      <w:r>
        <w:t>Alasdair &amp; Eunice confirmed they would be attending as FoBL representatives as the Brixham Chamber of Commerce AGM that evening.</w:t>
      </w:r>
    </w:p>
    <w:p w14:paraId="0BF51D9E" w14:textId="77777777" w:rsidR="007243AC" w:rsidRDefault="007243AC" w:rsidP="006375A3">
      <w:pPr>
        <w:pStyle w:val="ListParagraph"/>
      </w:pPr>
    </w:p>
    <w:p w14:paraId="58E6FA8A" w14:textId="4C58FFFB" w:rsidR="007243AC" w:rsidRDefault="007243AC" w:rsidP="006375A3">
      <w:pPr>
        <w:pStyle w:val="ListParagraph"/>
      </w:pPr>
      <w:r>
        <w:t>Andrew confirmed that when membership cards are renewed they will be blue in colour</w:t>
      </w:r>
    </w:p>
    <w:p w14:paraId="3C0BB1AF" w14:textId="77777777" w:rsidR="00FF3E96" w:rsidRDefault="00FF3E96" w:rsidP="006375A3">
      <w:pPr>
        <w:pStyle w:val="ListParagraph"/>
      </w:pPr>
    </w:p>
    <w:p w14:paraId="27AC6B0E" w14:textId="77777777" w:rsidR="00FF3E96" w:rsidRDefault="00FF3E96" w:rsidP="006375A3">
      <w:pPr>
        <w:pStyle w:val="ListParagraph"/>
      </w:pPr>
    </w:p>
    <w:p w14:paraId="1C93C1D1" w14:textId="77777777" w:rsidR="00FF3E96" w:rsidRDefault="00FF3E96" w:rsidP="006375A3">
      <w:pPr>
        <w:pStyle w:val="ListParagraph"/>
      </w:pPr>
    </w:p>
    <w:p w14:paraId="6B7F3E92" w14:textId="77777777" w:rsidR="006375A3" w:rsidRDefault="006375A3" w:rsidP="006375A3">
      <w:pPr>
        <w:pStyle w:val="ListParagraph"/>
        <w:numPr>
          <w:ilvl w:val="0"/>
          <w:numId w:val="1"/>
        </w:numPr>
      </w:pPr>
      <w:r>
        <w:t>Date of next meeting:</w:t>
      </w:r>
      <w:r w:rsidR="00FF3E96">
        <w:t xml:space="preserve">  Tues 9</w:t>
      </w:r>
      <w:r w:rsidR="00FF3E96" w:rsidRPr="00FF3E96">
        <w:rPr>
          <w:vertAlign w:val="superscript"/>
        </w:rPr>
        <w:t>th</w:t>
      </w:r>
      <w:r w:rsidR="00FF3E96">
        <w:t xml:space="preserve"> May 2017 </w:t>
      </w:r>
    </w:p>
    <w:p w14:paraId="246E2607" w14:textId="259B9635" w:rsidR="00440C00" w:rsidRDefault="00440C00">
      <w:r>
        <w:br w:type="page"/>
      </w:r>
    </w:p>
    <w:tbl>
      <w:tblPr>
        <w:tblW w:w="0" w:type="auto"/>
        <w:tblCellMar>
          <w:left w:w="0" w:type="dxa"/>
          <w:right w:w="0" w:type="dxa"/>
        </w:tblCellMar>
        <w:tblLook w:val="04A0" w:firstRow="1" w:lastRow="0" w:firstColumn="1" w:lastColumn="0" w:noHBand="0" w:noVBand="1"/>
      </w:tblPr>
      <w:tblGrid>
        <w:gridCol w:w="2460"/>
        <w:gridCol w:w="1395"/>
        <w:gridCol w:w="1395"/>
        <w:gridCol w:w="1335"/>
        <w:gridCol w:w="1335"/>
      </w:tblGrid>
      <w:tr w:rsidR="00440C00" w:rsidRPr="00440C00" w14:paraId="10217A42"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shd w:val="clear" w:color="auto" w:fill="BEC0BF"/>
            <w:tcMar>
              <w:top w:w="30" w:type="dxa"/>
              <w:left w:w="30" w:type="dxa"/>
              <w:bottom w:w="30" w:type="dxa"/>
              <w:right w:w="30" w:type="dxa"/>
            </w:tcMar>
            <w:vAlign w:val="bottom"/>
            <w:hideMark/>
          </w:tcPr>
          <w:p w14:paraId="79A411E9" w14:textId="31D68D4A" w:rsidR="00440C00" w:rsidRPr="00440C00" w:rsidRDefault="00440C00" w:rsidP="00440C00">
            <w:pPr>
              <w:rPr>
                <w:rFonts w:ascii="Times New Roman" w:hAnsi="Times New Roman" w:cs="Times New Roman"/>
                <w:lang w:eastAsia="en-GB"/>
              </w:rPr>
            </w:pPr>
            <w:r>
              <w:rPr>
                <w:rFonts w:ascii="Trebuchet MS" w:hAnsi="Trebuchet MS" w:cs="Times New Roman"/>
                <w:b/>
                <w:bCs/>
                <w:color w:val="000000"/>
                <w:sz w:val="17"/>
                <w:szCs w:val="17"/>
                <w:lang w:eastAsia="en-GB"/>
              </w:rPr>
              <w:t>Friends of Brixham L</w:t>
            </w:r>
            <w:bookmarkStart w:id="0" w:name="_GoBack"/>
            <w:bookmarkEnd w:id="0"/>
            <w:r w:rsidRPr="00440C00">
              <w:rPr>
                <w:rFonts w:ascii="Trebuchet MS" w:hAnsi="Trebuchet MS" w:cs="Times New Roman"/>
                <w:b/>
                <w:bCs/>
                <w:color w:val="000000"/>
                <w:sz w:val="17"/>
                <w:szCs w:val="17"/>
                <w:lang w:eastAsia="en-GB"/>
              </w:rPr>
              <w:t>ibrary</w:t>
            </w:r>
          </w:p>
        </w:tc>
        <w:tc>
          <w:tcPr>
            <w:tcW w:w="133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26501573"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6953B5B7"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4B6F1E9F"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00F69E3F" w14:textId="77777777" w:rsidR="00440C00" w:rsidRPr="00440C00" w:rsidRDefault="00440C00" w:rsidP="00440C00">
            <w:pPr>
              <w:rPr>
                <w:rFonts w:ascii="Helvetica" w:hAnsi="Helvetica" w:cs="Times New Roman"/>
                <w:sz w:val="18"/>
                <w:szCs w:val="18"/>
                <w:lang w:eastAsia="en-GB"/>
              </w:rPr>
            </w:pPr>
          </w:p>
        </w:tc>
      </w:tr>
      <w:tr w:rsidR="00440C00" w:rsidRPr="00440C00" w14:paraId="5A80055C"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F5BDF43"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Income &amp; Expenditure General Account for year ended  2016-17</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0F5E7"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367801"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6BD72"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BE744A" w14:textId="77777777" w:rsidR="00440C00" w:rsidRPr="00440C00" w:rsidRDefault="00440C00" w:rsidP="00440C00">
            <w:pPr>
              <w:rPr>
                <w:rFonts w:ascii="Helvetica" w:hAnsi="Helvetica" w:cs="Times New Roman"/>
                <w:sz w:val="18"/>
                <w:szCs w:val="18"/>
                <w:lang w:eastAsia="en-GB"/>
              </w:rPr>
            </w:pPr>
          </w:p>
        </w:tc>
      </w:tr>
      <w:tr w:rsidR="00440C00" w:rsidRPr="00440C00" w14:paraId="33AA7EA6" w14:textId="77777777" w:rsidTr="00440C00">
        <w:trPr>
          <w:trHeight w:val="150"/>
        </w:trPr>
        <w:tc>
          <w:tcPr>
            <w:tcW w:w="240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7C5A8963"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559B8B"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3CF1A5"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0F3218"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16C74" w14:textId="77777777" w:rsidR="00440C00" w:rsidRPr="00440C00" w:rsidRDefault="00440C00" w:rsidP="00440C00">
            <w:pPr>
              <w:rPr>
                <w:rFonts w:ascii="Helvetica" w:hAnsi="Helvetica" w:cs="Times New Roman"/>
                <w:sz w:val="18"/>
                <w:szCs w:val="18"/>
                <w:lang w:eastAsia="en-GB"/>
              </w:rPr>
            </w:pPr>
          </w:p>
        </w:tc>
      </w:tr>
      <w:tr w:rsidR="00440C00" w:rsidRPr="00440C00" w14:paraId="6004F5CD"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EC97E59"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Income</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300E039"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b/>
                <w:bCs/>
                <w:color w:val="000000"/>
                <w:sz w:val="17"/>
                <w:szCs w:val="17"/>
                <w:lang w:eastAsia="en-GB"/>
              </w:rPr>
              <w:t>£</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3A68D8C"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b/>
                <w:bCs/>
                <w:color w:val="000000"/>
                <w:sz w:val="17"/>
                <w:szCs w:val="17"/>
                <w:lang w:eastAsia="en-GB"/>
              </w:rPr>
              <w:t>£</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911F76"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70B60D" w14:textId="77777777" w:rsidR="00440C00" w:rsidRPr="00440C00" w:rsidRDefault="00440C00" w:rsidP="00440C00">
            <w:pPr>
              <w:rPr>
                <w:rFonts w:ascii="Helvetica" w:hAnsi="Helvetica" w:cs="Times New Roman"/>
                <w:sz w:val="18"/>
                <w:szCs w:val="18"/>
                <w:lang w:eastAsia="en-GB"/>
              </w:rPr>
            </w:pPr>
          </w:p>
        </w:tc>
      </w:tr>
      <w:tr w:rsidR="00440C00" w:rsidRPr="00440C00" w14:paraId="45DB877A"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9569496"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Miscellaneous</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F1389"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£60.50</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0ED4ED5"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F5EF9B"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F61048" w14:textId="77777777" w:rsidR="00440C00" w:rsidRPr="00440C00" w:rsidRDefault="00440C00" w:rsidP="00440C00">
            <w:pPr>
              <w:rPr>
                <w:rFonts w:ascii="Helvetica" w:hAnsi="Helvetica" w:cs="Times New Roman"/>
                <w:sz w:val="18"/>
                <w:szCs w:val="18"/>
                <w:lang w:eastAsia="en-GB"/>
              </w:rPr>
            </w:pPr>
          </w:p>
        </w:tc>
      </w:tr>
      <w:tr w:rsidR="00440C00" w:rsidRPr="00440C00" w14:paraId="450EB44F"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1E92DB0"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Memberships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98A6EA9"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£945.00</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EC42C4E"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E456D3"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E38FC1" w14:textId="77777777" w:rsidR="00440C00" w:rsidRPr="00440C00" w:rsidRDefault="00440C00" w:rsidP="00440C00">
            <w:pPr>
              <w:rPr>
                <w:rFonts w:ascii="Helvetica" w:hAnsi="Helvetica" w:cs="Times New Roman"/>
                <w:sz w:val="18"/>
                <w:szCs w:val="18"/>
                <w:lang w:eastAsia="en-GB"/>
              </w:rPr>
            </w:pPr>
          </w:p>
        </w:tc>
      </w:tr>
      <w:tr w:rsidR="00440C00" w:rsidRPr="00440C00" w14:paraId="74D3A247"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0280254"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Course Fees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9EE433A"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£654.00</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960BCB"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4F512C"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E9EA70" w14:textId="77777777" w:rsidR="00440C00" w:rsidRPr="00440C00" w:rsidRDefault="00440C00" w:rsidP="00440C00">
            <w:pPr>
              <w:rPr>
                <w:rFonts w:ascii="Helvetica" w:hAnsi="Helvetica" w:cs="Times New Roman"/>
                <w:sz w:val="18"/>
                <w:szCs w:val="18"/>
                <w:lang w:eastAsia="en-GB"/>
              </w:rPr>
            </w:pPr>
          </w:p>
        </w:tc>
      </w:tr>
      <w:tr w:rsidR="00440C00" w:rsidRPr="00440C00" w14:paraId="2F2CAC01"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6056497"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Donations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7F0FD26"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£234.17</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2C843C"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D994B6"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2AFCAE" w14:textId="77777777" w:rsidR="00440C00" w:rsidRPr="00440C00" w:rsidRDefault="00440C00" w:rsidP="00440C00">
            <w:pPr>
              <w:rPr>
                <w:rFonts w:ascii="Helvetica" w:hAnsi="Helvetica" w:cs="Times New Roman"/>
                <w:sz w:val="18"/>
                <w:szCs w:val="18"/>
                <w:lang w:eastAsia="en-GB"/>
              </w:rPr>
            </w:pPr>
          </w:p>
        </w:tc>
      </w:tr>
      <w:tr w:rsidR="00440C00" w:rsidRPr="00440C00" w14:paraId="60CB1673"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FCF6187"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Defib Donations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1DD569B"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£750.00</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5034A1"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FFC06F"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8621CA" w14:textId="77777777" w:rsidR="00440C00" w:rsidRPr="00440C00" w:rsidRDefault="00440C00" w:rsidP="00440C00">
            <w:pPr>
              <w:rPr>
                <w:rFonts w:ascii="Helvetica" w:hAnsi="Helvetica" w:cs="Times New Roman"/>
                <w:sz w:val="18"/>
                <w:szCs w:val="18"/>
                <w:lang w:eastAsia="en-GB"/>
              </w:rPr>
            </w:pPr>
          </w:p>
        </w:tc>
      </w:tr>
      <w:tr w:rsidR="00440C00" w:rsidRPr="00440C00" w14:paraId="36F64DEB"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A293256"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Fundraising</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97CF10C"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£2,255.50</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383119"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C080D2"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1AD1FB" w14:textId="77777777" w:rsidR="00440C00" w:rsidRPr="00440C00" w:rsidRDefault="00440C00" w:rsidP="00440C00">
            <w:pPr>
              <w:rPr>
                <w:rFonts w:ascii="Helvetica" w:hAnsi="Helvetica" w:cs="Times New Roman"/>
                <w:sz w:val="18"/>
                <w:szCs w:val="18"/>
                <w:lang w:eastAsia="en-GB"/>
              </w:rPr>
            </w:pPr>
          </w:p>
        </w:tc>
      </w:tr>
      <w:tr w:rsidR="00440C00" w:rsidRPr="00440C00" w14:paraId="183E858D"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2181202"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07794D8"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95EC32"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93302D"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AC0B69" w14:textId="77777777" w:rsidR="00440C00" w:rsidRPr="00440C00" w:rsidRDefault="00440C00" w:rsidP="00440C00">
            <w:pPr>
              <w:rPr>
                <w:rFonts w:ascii="Helvetica" w:hAnsi="Helvetica" w:cs="Times New Roman"/>
                <w:sz w:val="18"/>
                <w:szCs w:val="18"/>
                <w:lang w:eastAsia="en-GB"/>
              </w:rPr>
            </w:pPr>
          </w:p>
        </w:tc>
      </w:tr>
      <w:tr w:rsidR="00440C00" w:rsidRPr="00440C00" w14:paraId="0F35B50B"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19633DC"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A505D41"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167AC1"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70066C"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31B93" w14:textId="77777777" w:rsidR="00440C00" w:rsidRPr="00440C00" w:rsidRDefault="00440C00" w:rsidP="00440C00">
            <w:pPr>
              <w:rPr>
                <w:rFonts w:ascii="Helvetica" w:hAnsi="Helvetica" w:cs="Times New Roman"/>
                <w:sz w:val="18"/>
                <w:szCs w:val="18"/>
                <w:lang w:eastAsia="en-GB"/>
              </w:rPr>
            </w:pPr>
          </w:p>
        </w:tc>
      </w:tr>
      <w:tr w:rsidR="00440C00" w:rsidRPr="00440C00" w14:paraId="49C7A4DF" w14:textId="77777777" w:rsidTr="00440C00">
        <w:trPr>
          <w:trHeight w:val="150"/>
        </w:trPr>
        <w:tc>
          <w:tcPr>
            <w:tcW w:w="240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1A6F0F63"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1ADF8C5"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A2D730E"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b/>
                <w:bCs/>
                <w:color w:val="000000"/>
                <w:sz w:val="17"/>
                <w:szCs w:val="17"/>
                <w:lang w:eastAsia="en-GB"/>
              </w:rPr>
              <w:t>£4,899.17</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A3E9F4"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317DE" w14:textId="77777777" w:rsidR="00440C00" w:rsidRPr="00440C00" w:rsidRDefault="00440C00" w:rsidP="00440C00">
            <w:pPr>
              <w:rPr>
                <w:rFonts w:ascii="Helvetica" w:hAnsi="Helvetica" w:cs="Times New Roman"/>
                <w:sz w:val="18"/>
                <w:szCs w:val="18"/>
                <w:lang w:eastAsia="en-GB"/>
              </w:rPr>
            </w:pPr>
          </w:p>
        </w:tc>
      </w:tr>
      <w:tr w:rsidR="00440C00" w:rsidRPr="00440C00" w14:paraId="1DAF94B3" w14:textId="77777777" w:rsidTr="00440C00">
        <w:trPr>
          <w:trHeight w:val="165"/>
        </w:trPr>
        <w:tc>
          <w:tcPr>
            <w:tcW w:w="240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0B0CD75B"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6AE7775"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297C39"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F83CD"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C03B4B" w14:textId="77777777" w:rsidR="00440C00" w:rsidRPr="00440C00" w:rsidRDefault="00440C00" w:rsidP="00440C00">
            <w:pPr>
              <w:rPr>
                <w:rFonts w:ascii="Helvetica" w:hAnsi="Helvetica" w:cs="Times New Roman"/>
                <w:sz w:val="18"/>
                <w:szCs w:val="18"/>
                <w:lang w:eastAsia="en-GB"/>
              </w:rPr>
            </w:pPr>
          </w:p>
        </w:tc>
      </w:tr>
      <w:tr w:rsidR="00440C00" w:rsidRPr="00440C00" w14:paraId="21255E84"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3E85271"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Expenditure</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2AFBAD4"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9F2192"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D7AD9C"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2C3621" w14:textId="77777777" w:rsidR="00440C00" w:rsidRPr="00440C00" w:rsidRDefault="00440C00" w:rsidP="00440C00">
            <w:pPr>
              <w:rPr>
                <w:rFonts w:ascii="Helvetica" w:hAnsi="Helvetica" w:cs="Times New Roman"/>
                <w:sz w:val="18"/>
                <w:szCs w:val="18"/>
                <w:lang w:eastAsia="en-GB"/>
              </w:rPr>
            </w:pPr>
          </w:p>
        </w:tc>
      </w:tr>
      <w:tr w:rsidR="00440C00" w:rsidRPr="00440C00" w14:paraId="205D46A1"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1A7AF38"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Refreshments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8F9B2D7"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£119.62</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4E9E1F"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14F80E"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7D2767" w14:textId="77777777" w:rsidR="00440C00" w:rsidRPr="00440C00" w:rsidRDefault="00440C00" w:rsidP="00440C00">
            <w:pPr>
              <w:rPr>
                <w:rFonts w:ascii="Helvetica" w:hAnsi="Helvetica" w:cs="Times New Roman"/>
                <w:sz w:val="18"/>
                <w:szCs w:val="18"/>
                <w:lang w:eastAsia="en-GB"/>
              </w:rPr>
            </w:pPr>
          </w:p>
        </w:tc>
      </w:tr>
      <w:tr w:rsidR="00440C00" w:rsidRPr="00440C00" w14:paraId="639C4E84"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56B4869"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Miscellaneous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FC5A747"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£308.68</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AF4568"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066EF0"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AC3F5" w14:textId="77777777" w:rsidR="00440C00" w:rsidRPr="00440C00" w:rsidRDefault="00440C00" w:rsidP="00440C00">
            <w:pPr>
              <w:rPr>
                <w:rFonts w:ascii="Helvetica" w:hAnsi="Helvetica" w:cs="Times New Roman"/>
                <w:sz w:val="18"/>
                <w:szCs w:val="18"/>
                <w:lang w:eastAsia="en-GB"/>
              </w:rPr>
            </w:pPr>
          </w:p>
        </w:tc>
      </w:tr>
      <w:tr w:rsidR="00440C00" w:rsidRPr="00440C00" w14:paraId="026BAF98"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E7D06DA"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Insurance</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D7CC9E4"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£0.00</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59EA7F"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85EC98"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D2509F" w14:textId="77777777" w:rsidR="00440C00" w:rsidRPr="00440C00" w:rsidRDefault="00440C00" w:rsidP="00440C00">
            <w:pPr>
              <w:rPr>
                <w:rFonts w:ascii="Helvetica" w:hAnsi="Helvetica" w:cs="Times New Roman"/>
                <w:sz w:val="18"/>
                <w:szCs w:val="18"/>
                <w:lang w:eastAsia="en-GB"/>
              </w:rPr>
            </w:pPr>
          </w:p>
        </w:tc>
      </w:tr>
      <w:tr w:rsidR="00440C00" w:rsidRPr="00440C00" w14:paraId="3B0FCDDB"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83C06CC"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Stationary</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1DDC33D"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£36.97</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97C0C5"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CB1598"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081B64" w14:textId="77777777" w:rsidR="00440C00" w:rsidRPr="00440C00" w:rsidRDefault="00440C00" w:rsidP="00440C00">
            <w:pPr>
              <w:rPr>
                <w:rFonts w:ascii="Helvetica" w:hAnsi="Helvetica" w:cs="Times New Roman"/>
                <w:sz w:val="18"/>
                <w:szCs w:val="18"/>
                <w:lang w:eastAsia="en-GB"/>
              </w:rPr>
            </w:pPr>
          </w:p>
        </w:tc>
      </w:tr>
      <w:tr w:rsidR="00440C00" w:rsidRPr="00440C00" w14:paraId="5BB43334"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8590E37"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Resources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B835502"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£1,342.30</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60FF53"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2FE592"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870ABF" w14:textId="77777777" w:rsidR="00440C00" w:rsidRPr="00440C00" w:rsidRDefault="00440C00" w:rsidP="00440C00">
            <w:pPr>
              <w:rPr>
                <w:rFonts w:ascii="Helvetica" w:hAnsi="Helvetica" w:cs="Times New Roman"/>
                <w:sz w:val="18"/>
                <w:szCs w:val="18"/>
                <w:lang w:eastAsia="en-GB"/>
              </w:rPr>
            </w:pPr>
          </w:p>
        </w:tc>
      </w:tr>
      <w:tr w:rsidR="00440C00" w:rsidRPr="00440C00" w14:paraId="2D9B0256"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B1D285C"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Capital Purchases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8A21C6E"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£1,556.02</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29549F"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A01521"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763C3" w14:textId="77777777" w:rsidR="00440C00" w:rsidRPr="00440C00" w:rsidRDefault="00440C00" w:rsidP="00440C00">
            <w:pPr>
              <w:rPr>
                <w:rFonts w:ascii="Helvetica" w:hAnsi="Helvetica" w:cs="Times New Roman"/>
                <w:sz w:val="18"/>
                <w:szCs w:val="18"/>
                <w:lang w:eastAsia="en-GB"/>
              </w:rPr>
            </w:pPr>
          </w:p>
        </w:tc>
      </w:tr>
      <w:tr w:rsidR="00440C00" w:rsidRPr="00440C00" w14:paraId="2CBB4366"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EB5768F"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Venue Hire</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2921336"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£1,446.50</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F7A821"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F9C599"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1E2D42" w14:textId="77777777" w:rsidR="00440C00" w:rsidRPr="00440C00" w:rsidRDefault="00440C00" w:rsidP="00440C00">
            <w:pPr>
              <w:rPr>
                <w:rFonts w:ascii="Helvetica" w:hAnsi="Helvetica" w:cs="Times New Roman"/>
                <w:sz w:val="18"/>
                <w:szCs w:val="18"/>
                <w:lang w:eastAsia="en-GB"/>
              </w:rPr>
            </w:pPr>
          </w:p>
        </w:tc>
      </w:tr>
      <w:tr w:rsidR="00440C00" w:rsidRPr="00440C00" w14:paraId="0384A9C4"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71574CD"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Tutor Fees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D2EA0A7"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£292.50</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6321D"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D375C"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51A070" w14:textId="77777777" w:rsidR="00440C00" w:rsidRPr="00440C00" w:rsidRDefault="00440C00" w:rsidP="00440C00">
            <w:pPr>
              <w:rPr>
                <w:rFonts w:ascii="Helvetica" w:hAnsi="Helvetica" w:cs="Times New Roman"/>
                <w:sz w:val="18"/>
                <w:szCs w:val="18"/>
                <w:lang w:eastAsia="en-GB"/>
              </w:rPr>
            </w:pPr>
          </w:p>
        </w:tc>
      </w:tr>
      <w:tr w:rsidR="00440C00" w:rsidRPr="00440C00" w14:paraId="1FB21452"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3718176"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Donations</w:t>
            </w: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4803F02"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7"/>
                <w:szCs w:val="17"/>
                <w:lang w:eastAsia="en-GB"/>
              </w:rPr>
              <w:t>£25.00</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FDF539"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B56476"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DBCF72" w14:textId="77777777" w:rsidR="00440C00" w:rsidRPr="00440C00" w:rsidRDefault="00440C00" w:rsidP="00440C00">
            <w:pPr>
              <w:rPr>
                <w:rFonts w:ascii="Helvetica" w:hAnsi="Helvetica" w:cs="Times New Roman"/>
                <w:sz w:val="18"/>
                <w:szCs w:val="18"/>
                <w:lang w:eastAsia="en-GB"/>
              </w:rPr>
            </w:pPr>
          </w:p>
        </w:tc>
      </w:tr>
      <w:tr w:rsidR="00440C00" w:rsidRPr="00440C00" w14:paraId="074B731D"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DC24158"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0517F3E"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8B6929"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4DF248"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548A53" w14:textId="77777777" w:rsidR="00440C00" w:rsidRPr="00440C00" w:rsidRDefault="00440C00" w:rsidP="00440C00">
            <w:pPr>
              <w:rPr>
                <w:rFonts w:ascii="Helvetica" w:hAnsi="Helvetica" w:cs="Times New Roman"/>
                <w:sz w:val="18"/>
                <w:szCs w:val="18"/>
                <w:lang w:eastAsia="en-GB"/>
              </w:rPr>
            </w:pPr>
          </w:p>
        </w:tc>
      </w:tr>
      <w:tr w:rsidR="00440C00" w:rsidRPr="00440C00" w14:paraId="599842B9" w14:textId="77777777" w:rsidTr="00440C00">
        <w:trPr>
          <w:trHeight w:val="150"/>
        </w:trPr>
        <w:tc>
          <w:tcPr>
            <w:tcW w:w="240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748BD4A8"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6A28EB"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AB08AD4"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b/>
                <w:bCs/>
                <w:color w:val="000000"/>
                <w:sz w:val="17"/>
                <w:szCs w:val="17"/>
                <w:lang w:eastAsia="en-GB"/>
              </w:rPr>
              <w:t>£5,127.59</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A971F"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144B44" w14:textId="77777777" w:rsidR="00440C00" w:rsidRPr="00440C00" w:rsidRDefault="00440C00" w:rsidP="00440C00">
            <w:pPr>
              <w:rPr>
                <w:rFonts w:ascii="Helvetica" w:hAnsi="Helvetica" w:cs="Times New Roman"/>
                <w:sz w:val="18"/>
                <w:szCs w:val="18"/>
                <w:lang w:eastAsia="en-GB"/>
              </w:rPr>
            </w:pPr>
          </w:p>
        </w:tc>
      </w:tr>
      <w:tr w:rsidR="00440C00" w:rsidRPr="00440C00" w14:paraId="4E9042A7" w14:textId="77777777" w:rsidTr="00440C00">
        <w:trPr>
          <w:trHeight w:val="165"/>
        </w:trPr>
        <w:tc>
          <w:tcPr>
            <w:tcW w:w="240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414496F0"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F45F5"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50BC0DE"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F2B7AD"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7D3613" w14:textId="77777777" w:rsidR="00440C00" w:rsidRPr="00440C00" w:rsidRDefault="00440C00" w:rsidP="00440C00">
            <w:pPr>
              <w:rPr>
                <w:rFonts w:ascii="Helvetica" w:hAnsi="Helvetica" w:cs="Times New Roman"/>
                <w:sz w:val="18"/>
                <w:szCs w:val="18"/>
                <w:lang w:eastAsia="en-GB"/>
              </w:rPr>
            </w:pPr>
          </w:p>
        </w:tc>
      </w:tr>
      <w:tr w:rsidR="00440C00" w:rsidRPr="00440C00" w14:paraId="10FE2DC4"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F59F303" w14:textId="77777777" w:rsidR="00440C00" w:rsidRPr="00440C00" w:rsidRDefault="00440C00" w:rsidP="00440C00">
            <w:pPr>
              <w:rPr>
                <w:rFonts w:ascii="Times New Roman" w:hAnsi="Times New Roman" w:cs="Times New Roman"/>
                <w:lang w:eastAsia="en-GB"/>
              </w:rPr>
            </w:pPr>
            <w:r w:rsidRPr="00440C00">
              <w:rPr>
                <w:rFonts w:ascii="Trebuchet MS" w:hAnsi="Trebuchet MS" w:cs="Times New Roman"/>
                <w:b/>
                <w:bCs/>
                <w:color w:val="000000"/>
                <w:sz w:val="17"/>
                <w:szCs w:val="17"/>
                <w:lang w:eastAsia="en-GB"/>
              </w:rPr>
              <w:t>Surplus/Deficit for the year</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CC749D"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6A25931"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b/>
                <w:bCs/>
                <w:color w:val="000000"/>
                <w:sz w:val="17"/>
                <w:szCs w:val="17"/>
                <w:lang w:eastAsia="en-GB"/>
              </w:rPr>
              <w:t>-£228.42</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448272"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4D1A7F" w14:textId="77777777" w:rsidR="00440C00" w:rsidRPr="00440C00" w:rsidRDefault="00440C00" w:rsidP="00440C00">
            <w:pPr>
              <w:rPr>
                <w:rFonts w:ascii="Helvetica" w:hAnsi="Helvetica" w:cs="Times New Roman"/>
                <w:sz w:val="18"/>
                <w:szCs w:val="18"/>
                <w:lang w:eastAsia="en-GB"/>
              </w:rPr>
            </w:pPr>
          </w:p>
        </w:tc>
      </w:tr>
      <w:tr w:rsidR="00440C00" w:rsidRPr="00440C00" w14:paraId="5CE08952" w14:textId="77777777" w:rsidTr="00440C00">
        <w:trPr>
          <w:trHeight w:val="150"/>
        </w:trPr>
        <w:tc>
          <w:tcPr>
            <w:tcW w:w="240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022E7174"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C319ED"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9C66813"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37C9E"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207977" w14:textId="77777777" w:rsidR="00440C00" w:rsidRPr="00440C00" w:rsidRDefault="00440C00" w:rsidP="00440C00">
            <w:pPr>
              <w:rPr>
                <w:rFonts w:ascii="Helvetica" w:hAnsi="Helvetica" w:cs="Times New Roman"/>
                <w:sz w:val="18"/>
                <w:szCs w:val="18"/>
                <w:lang w:eastAsia="en-GB"/>
              </w:rPr>
            </w:pPr>
          </w:p>
        </w:tc>
      </w:tr>
      <w:tr w:rsidR="00440C00" w:rsidRPr="00440C00" w14:paraId="347BB6DD"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D00E662"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92FE0B"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8A791"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B128A9"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71C411" w14:textId="77777777" w:rsidR="00440C00" w:rsidRPr="00440C00" w:rsidRDefault="00440C00" w:rsidP="00440C00">
            <w:pPr>
              <w:rPr>
                <w:rFonts w:ascii="Helvetica" w:hAnsi="Helvetica" w:cs="Times New Roman"/>
                <w:sz w:val="18"/>
                <w:szCs w:val="18"/>
                <w:lang w:eastAsia="en-GB"/>
              </w:rPr>
            </w:pPr>
          </w:p>
        </w:tc>
      </w:tr>
      <w:tr w:rsidR="00440C00" w:rsidRPr="00440C00" w14:paraId="07514E1B" w14:textId="77777777" w:rsidTr="00440C00">
        <w:trPr>
          <w:trHeight w:val="150"/>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9230B57"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6ADEC"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AFBBF"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988D07"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6719B0" w14:textId="77777777" w:rsidR="00440C00" w:rsidRPr="00440C00" w:rsidRDefault="00440C00" w:rsidP="00440C00">
            <w:pPr>
              <w:rPr>
                <w:rFonts w:ascii="Helvetica" w:hAnsi="Helvetica" w:cs="Times New Roman"/>
                <w:sz w:val="18"/>
                <w:szCs w:val="18"/>
                <w:lang w:eastAsia="en-GB"/>
              </w:rPr>
            </w:pPr>
          </w:p>
        </w:tc>
      </w:tr>
      <w:tr w:rsidR="00440C00" w:rsidRPr="00440C00" w14:paraId="206DA85E" w14:textId="77777777" w:rsidTr="00440C00">
        <w:trPr>
          <w:trHeight w:val="165"/>
        </w:trPr>
        <w:tc>
          <w:tcPr>
            <w:tcW w:w="24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52E1B21" w14:textId="77777777" w:rsidR="00440C00" w:rsidRPr="00440C00" w:rsidRDefault="00440C00" w:rsidP="00440C00">
            <w:pPr>
              <w:rPr>
                <w:rFonts w:ascii="Helvetica" w:hAnsi="Helvetica" w:cs="Times New Roman"/>
                <w:sz w:val="18"/>
                <w:szCs w:val="18"/>
                <w:lang w:eastAsia="en-GB"/>
              </w:rPr>
            </w:pPr>
          </w:p>
        </w:tc>
        <w:tc>
          <w:tcPr>
            <w:tcW w:w="13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4D3991A"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A56BAA" w14:textId="77777777" w:rsidR="00440C00" w:rsidRPr="00440C00" w:rsidRDefault="00440C00" w:rsidP="00440C00">
            <w:pPr>
              <w:rPr>
                <w:rFonts w:ascii="Helvetica" w:hAnsi="Helvetica" w:cs="Times New Roman"/>
                <w:sz w:val="18"/>
                <w:szCs w:val="18"/>
                <w:lang w:eastAsia="en-GB"/>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201DD7" w14:textId="77777777" w:rsidR="00440C00" w:rsidRPr="00440C00" w:rsidRDefault="00440C00" w:rsidP="00440C00">
            <w:pPr>
              <w:jc w:val="right"/>
              <w:rPr>
                <w:rFonts w:ascii="Times New Roman" w:hAnsi="Times New Roman" w:cs="Times New Roman"/>
                <w:lang w:eastAsia="en-GB"/>
              </w:rPr>
            </w:pPr>
            <w:r w:rsidRPr="00440C00">
              <w:rPr>
                <w:rFonts w:ascii="Trebuchet MS" w:hAnsi="Trebuchet MS" w:cs="Times New Roman"/>
                <w:color w:val="000000"/>
                <w:sz w:val="15"/>
                <w:szCs w:val="15"/>
                <w:lang w:eastAsia="en-GB"/>
              </w:rPr>
              <w:t>26/02/2017</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5AD13" w14:textId="77777777" w:rsidR="00440C00" w:rsidRPr="00440C00" w:rsidRDefault="00440C00" w:rsidP="00440C00">
            <w:pPr>
              <w:rPr>
                <w:rFonts w:ascii="Helvetica" w:hAnsi="Helvetica" w:cs="Times New Roman"/>
                <w:sz w:val="18"/>
                <w:szCs w:val="18"/>
                <w:lang w:eastAsia="en-GB"/>
              </w:rPr>
            </w:pPr>
          </w:p>
        </w:tc>
      </w:tr>
    </w:tbl>
    <w:p w14:paraId="5CDE2DAB" w14:textId="77777777" w:rsidR="00440C00" w:rsidRDefault="00440C00" w:rsidP="00440C00"/>
    <w:p w14:paraId="0B8ED94A" w14:textId="77777777" w:rsidR="00440C00" w:rsidRDefault="00440C00" w:rsidP="00440C00">
      <w:pPr>
        <w:pStyle w:val="ListParagraph"/>
      </w:pPr>
    </w:p>
    <w:p w14:paraId="0B906A78" w14:textId="77777777" w:rsidR="006375A3" w:rsidRDefault="006375A3" w:rsidP="006375A3">
      <w:pPr>
        <w:pStyle w:val="ListParagraph"/>
      </w:pPr>
    </w:p>
    <w:p w14:paraId="3E5121C9" w14:textId="77777777" w:rsidR="006375A3" w:rsidRDefault="006375A3" w:rsidP="006375A3">
      <w:pPr>
        <w:pStyle w:val="ListParagraph"/>
      </w:pPr>
    </w:p>
    <w:p w14:paraId="4B1FFC50" w14:textId="77777777" w:rsidR="006375A3" w:rsidRDefault="006375A3" w:rsidP="006375A3">
      <w:r>
        <w:t xml:space="preserve"> </w:t>
      </w:r>
    </w:p>
    <w:sectPr w:rsidR="006375A3" w:rsidSect="003D44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14A7"/>
    <w:multiLevelType w:val="hybridMultilevel"/>
    <w:tmpl w:val="205E3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oNotTrackMov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9F"/>
    <w:rsid w:val="000E719F"/>
    <w:rsid w:val="00260D94"/>
    <w:rsid w:val="003D44B3"/>
    <w:rsid w:val="00440C00"/>
    <w:rsid w:val="006375A3"/>
    <w:rsid w:val="007243AC"/>
    <w:rsid w:val="008D1CDD"/>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5E3E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9F"/>
    <w:pPr>
      <w:ind w:left="720"/>
      <w:contextualSpacing/>
    </w:pPr>
  </w:style>
  <w:style w:type="paragraph" w:styleId="BalloonText">
    <w:name w:val="Balloon Text"/>
    <w:basedOn w:val="Normal"/>
    <w:link w:val="BalloonTextChar"/>
    <w:uiPriority w:val="99"/>
    <w:semiHidden/>
    <w:unhideWhenUsed/>
    <w:rsid w:val="007243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43AC"/>
    <w:rPr>
      <w:rFonts w:ascii="Times New Roman" w:hAnsi="Times New Roman" w:cs="Times New Roman"/>
      <w:sz w:val="18"/>
      <w:szCs w:val="18"/>
    </w:rPr>
  </w:style>
  <w:style w:type="paragraph" w:styleId="NormalWeb">
    <w:name w:val="Normal (Web)"/>
    <w:basedOn w:val="Normal"/>
    <w:uiPriority w:val="99"/>
    <w:semiHidden/>
    <w:unhideWhenUsed/>
    <w:rsid w:val="00440C00"/>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4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3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697</Words>
  <Characters>3974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2017-03-07T15:21:00Z</cp:lastPrinted>
  <dcterms:created xsi:type="dcterms:W3CDTF">2017-03-07T15:14:00Z</dcterms:created>
  <dcterms:modified xsi:type="dcterms:W3CDTF">2017-03-07T15:25:00Z</dcterms:modified>
</cp:coreProperties>
</file>